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020" w:rsidRPr="009211DC" w:rsidRDefault="003960BB" w:rsidP="009211DC">
      <w:pPr>
        <w:spacing w:after="0"/>
        <w:jc w:val="center"/>
        <w:rPr>
          <w:b/>
          <w:sz w:val="32"/>
          <w:szCs w:val="32"/>
        </w:rPr>
      </w:pPr>
      <w:r w:rsidRPr="009211DC">
        <w:rPr>
          <w:b/>
          <w:sz w:val="32"/>
          <w:szCs w:val="32"/>
        </w:rPr>
        <w:t>PIANO DI STUDIO DI STORIA</w:t>
      </w:r>
    </w:p>
    <w:p w:rsidR="003960BB" w:rsidRPr="009211DC" w:rsidRDefault="003960BB" w:rsidP="009211DC">
      <w:pPr>
        <w:spacing w:after="0"/>
        <w:jc w:val="center"/>
        <w:rPr>
          <w:b/>
          <w:sz w:val="32"/>
          <w:szCs w:val="32"/>
        </w:rPr>
      </w:pPr>
      <w:r w:rsidRPr="009211DC">
        <w:rPr>
          <w:b/>
          <w:sz w:val="32"/>
          <w:szCs w:val="32"/>
        </w:rPr>
        <w:t>CLASSE TERZA</w:t>
      </w:r>
    </w:p>
    <w:p w:rsidR="003960BB" w:rsidRPr="009211DC"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8"/>
          <w:szCs w:val="28"/>
        </w:rPr>
      </w:pPr>
      <w:r w:rsidRPr="009211DC">
        <w:rPr>
          <w:b/>
          <w:sz w:val="28"/>
          <w:szCs w:val="28"/>
        </w:rPr>
        <w:t>La rinascita dell’Europa nel Basso Medioevo</w:t>
      </w:r>
    </w:p>
    <w:p w:rsidR="003960BB" w:rsidRPr="009211DC"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 xml:space="preserve">Nuclei </w:t>
      </w:r>
      <w:proofErr w:type="spellStart"/>
      <w:r w:rsidRPr="00917A44">
        <w:rPr>
          <w:b/>
          <w:sz w:val="24"/>
          <w:szCs w:val="24"/>
        </w:rPr>
        <w:t>fondanti:</w:t>
      </w:r>
      <w:r w:rsidRPr="00917A44">
        <w:rPr>
          <w:sz w:val="24"/>
          <w:szCs w:val="24"/>
        </w:rPr>
        <w:t>Correlare</w:t>
      </w:r>
      <w:proofErr w:type="spellEnd"/>
      <w:r w:rsidRPr="00917A44">
        <w:rPr>
          <w:sz w:val="24"/>
          <w:szCs w:val="24"/>
        </w:rPr>
        <w:t xml:space="preserve"> la conoscenza storica generale agli sviluppi delle scienze, delle tecnologie e delle tecniche. Riconoscere aspetti geografici, ecologici, territoriali dell’ambiente naturale ed antropico, le connessioni con le strutture demografiche, economiche, sociali, culturali e le trasformazioni intervenute nel corso del tempo. Periodo: I quadrimestre</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Competenze</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Saper individuare aspetti demografici, tecnologici, economici e risvolti politici, sociali e culturali della “rinascita del Mille”. Comprendere le cause e le conseguenze delle lotte tra Impero, Papato e Comuni Comprendere cause e conseguenze delle crociate. Comprendere l’origine dei Comuni e la loro evoluzione. Comprendere i motivi della crisi dei poteri universali .Comprendere i motivi delle divisione tra cattolici e ortodossi e la funzione di Gerusalemme come città- simbolo delle religioni monoteiste. Cogliere il concetto di “libertà” in differenti contesti</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Abilità</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Ricostruire i processi di trasformazione, individuando elementi di persistenza e discontinuità. Riconoscere la varietà e lo sviluppo storico dei sistemi economici e politici, individuando gli intrecci con alcune variabili ambientali, demografiche, sociali e culturali Individuare i cambiamenti culturali, socio-economici e politico-istituzionali</w:t>
      </w:r>
      <w:r w:rsidR="009D2BC7" w:rsidRPr="00917A44">
        <w:rPr>
          <w:sz w:val="24"/>
          <w:szCs w:val="24"/>
        </w:rPr>
        <w:t xml:space="preserve">. </w:t>
      </w:r>
      <w:r w:rsidRPr="00917A44">
        <w:rPr>
          <w:sz w:val="24"/>
          <w:szCs w:val="24"/>
        </w:rPr>
        <w:t>Analizzare correnti di pensiero, contesti, fattori e strumenti che hanno favorito le innovazioni scientifiche e tecnologiche .Utilizzare fonti storiche di diversa tipologia per produrre ricerche su tematiche storiche Individuare nel passato eventi, temi e problemi che costituiscono le radici del presente</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Contenuti delle conoscenze</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La rinascita dopo il Mille</w:t>
      </w:r>
      <w:r w:rsidR="007B2411" w:rsidRPr="00917A44">
        <w:rPr>
          <w:sz w:val="24"/>
          <w:szCs w:val="24"/>
        </w:rPr>
        <w:t xml:space="preserve"> </w:t>
      </w:r>
      <w:r w:rsidRPr="00917A44">
        <w:rPr>
          <w:sz w:val="24"/>
          <w:szCs w:val="24"/>
        </w:rPr>
        <w:t>.</w:t>
      </w:r>
      <w:r w:rsidR="009211DC">
        <w:rPr>
          <w:sz w:val="24"/>
          <w:szCs w:val="24"/>
        </w:rPr>
        <w:t xml:space="preserve"> </w:t>
      </w:r>
      <w:r w:rsidRPr="00917A44">
        <w:rPr>
          <w:sz w:val="24"/>
          <w:szCs w:val="24"/>
        </w:rPr>
        <w:t>La lotta fra papato e impero e le crociate. Un nuovo organismo politico: il Comune. Il declino dei poteri universali</w:t>
      </w:r>
    </w:p>
    <w:p w:rsidR="003960BB" w:rsidRPr="009211DC"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8"/>
          <w:szCs w:val="28"/>
        </w:rPr>
      </w:pPr>
      <w:r w:rsidRPr="009211DC">
        <w:rPr>
          <w:b/>
          <w:sz w:val="28"/>
          <w:szCs w:val="28"/>
        </w:rPr>
        <w:t>L’Europa delle monarchie nazionali e l’Italia delle Signorie</w:t>
      </w:r>
    </w:p>
    <w:p w:rsidR="007B2411" w:rsidRPr="009211DC"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Nuclei fondanti:</w:t>
      </w:r>
      <w:r w:rsidR="009211DC">
        <w:rPr>
          <w:b/>
          <w:sz w:val="24"/>
          <w:szCs w:val="24"/>
        </w:rPr>
        <w:t xml:space="preserve"> </w:t>
      </w:r>
      <w:r w:rsidRPr="00917A44">
        <w:rPr>
          <w:sz w:val="24"/>
          <w:szCs w:val="24"/>
        </w:rPr>
        <w:t>Correlare la conoscenza storica generale agli sviluppi delle scienze, delle tecnologie e delle tecniche. Riconoscere aspetti geografici, ecologici, territoriali dell’ambiente naturale ed antropico, le connessioni con le strutture demografiche, economiche, sociali, culturali e le trasformazioni intervenute nel corso del tempo</w:t>
      </w:r>
      <w:r w:rsidR="009211DC">
        <w:rPr>
          <w:sz w:val="24"/>
          <w:szCs w:val="24"/>
        </w:rPr>
        <w:t xml:space="preserve">. </w:t>
      </w:r>
      <w:r w:rsidR="007B2411" w:rsidRPr="00917A44">
        <w:rPr>
          <w:sz w:val="24"/>
          <w:szCs w:val="24"/>
        </w:rPr>
        <w:t>Periodo: II quadrimestre</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Competenze</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Comprendere cause e conseguenze della crisi del Trecento e della guerra dei Cento anni. Comprendere il processo di rafforzamento delle monarchie in Francia e in Inghilterra, dell’unificazione spagnola e individuare i soggetti protagonisti della frontiera orientale (unificazione della Russia ed espansione dei Turchi). Comprendere la trasformazione del Comune in Signoria e della Signoria in Principato .Saper individuare innovazioni tecnologiche e questioni economiche (invenzione della stampa e delle armi da fuoco; funzionamento delle compagnie finanziarie e rapporti città/campagne). Saper individuare, nel passaggio tra storia medievale e moderna, l’origine dei problemi attuali (questione ebraica, questione balcanica)</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lastRenderedPageBreak/>
        <w:t>Abilità</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Ricostruire i processi di trasformazione, individuando elementi di persistenza e discontinuità. Riconoscere la varietà e lo sviluppo storico dei sistemi economici e politici, individuando gli intrecci con alcune variabili ambientali, demografiche, sociali e culturali Individuare i cambiamenti culturali, socio-economici e politico-istituzionali. Utilizzare il lessico delle scienze storico-social</w:t>
      </w:r>
      <w:r w:rsidR="009D2BC7" w:rsidRPr="00917A44">
        <w:rPr>
          <w:sz w:val="24"/>
          <w:szCs w:val="24"/>
        </w:rPr>
        <w:t xml:space="preserve">i. </w:t>
      </w:r>
      <w:r w:rsidRPr="00917A44">
        <w:rPr>
          <w:sz w:val="24"/>
          <w:szCs w:val="24"/>
        </w:rPr>
        <w:t>Analizzare correnti di pensiero, contesti, fattori e strumenti che hanno favorito le innovazioni scientifiche e tecnologiche. Utilizzare fonti storiche di diversa tipologia per produrre ricerche su tematiche. storiche Individuare nel passato eventi, temi e problemi che costituiscono le radici del presente</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Contenuti delle competenze</w:t>
      </w:r>
    </w:p>
    <w:p w:rsidR="003960BB" w:rsidRPr="00917A44" w:rsidRDefault="003960BB"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La crisi del Trecento Le monarchie nazionali e le nuove frontiere dell’Europa L’Italia e il papato tra il XIV e il XV secolo L’età umanistico-rinascimentale</w:t>
      </w:r>
    </w:p>
    <w:p w:rsidR="007B2411" w:rsidRPr="009211DC"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8"/>
          <w:szCs w:val="28"/>
        </w:rPr>
      </w:pPr>
      <w:r w:rsidRPr="009211DC">
        <w:rPr>
          <w:b/>
          <w:sz w:val="28"/>
          <w:szCs w:val="28"/>
        </w:rPr>
        <w:t>La svolta dell’età moderna</w:t>
      </w:r>
    </w:p>
    <w:p w:rsidR="007B2411" w:rsidRPr="009211DC" w:rsidRDefault="009211DC"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Pr>
          <w:b/>
          <w:sz w:val="24"/>
          <w:szCs w:val="24"/>
        </w:rPr>
        <w:t xml:space="preserve">Nuclei </w:t>
      </w:r>
      <w:proofErr w:type="spellStart"/>
      <w:r>
        <w:rPr>
          <w:b/>
          <w:sz w:val="24"/>
          <w:szCs w:val="24"/>
        </w:rPr>
        <w:t>fondanti:</w:t>
      </w:r>
      <w:r w:rsidR="007B2411" w:rsidRPr="00917A44">
        <w:rPr>
          <w:sz w:val="24"/>
          <w:szCs w:val="24"/>
        </w:rPr>
        <w:t>Correlare</w:t>
      </w:r>
      <w:proofErr w:type="spellEnd"/>
      <w:r w:rsidR="007B2411" w:rsidRPr="00917A44">
        <w:rPr>
          <w:sz w:val="24"/>
          <w:szCs w:val="24"/>
        </w:rPr>
        <w:t xml:space="preserve"> la conoscenza storica generale agli sviluppi delle scienze, delle tecnologie e delle tecniche. Riconoscere aspetti geografici, ecologici, territoriali dell’ambiente naturale ed antropico, le connessioni con le strutture demografiche, economiche, sociali, culturali e le trasformazioni intervenute nel corso del tempo. Periodo: II quadrimestre</w:t>
      </w:r>
    </w:p>
    <w:p w:rsidR="007B2411" w:rsidRPr="00917A44"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Competenze</w:t>
      </w:r>
    </w:p>
    <w:p w:rsidR="007B2411" w:rsidRPr="00917A44"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Saper individuare i motivi della ricerca di nuove rotte commerciali e le caratteristiche delle colonizzazioni . Comprendere le cause della Riforma e i rapporti tra le Chiese riformate e l’Impero Comprendere l’ascesa sociale della borghesia nel XVI secolo e i fattori della ripresa economica. Saper individuare le politiche interne ed esterne delle monarchie nazionali europee e l’assetto geopolitico della penisola italiana .Saper individuare le innovazioni tecnologiche (i nuovi strumenti di navigazione). Saper individuare l’origine di fenomeni che costituiscono le radici del presente (la tratta degli schiavi, il dibattito sull’intolleranza e la religione)</w:t>
      </w:r>
    </w:p>
    <w:p w:rsidR="007B2411" w:rsidRPr="00917A44"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Abilità</w:t>
      </w:r>
    </w:p>
    <w:p w:rsidR="007B2411" w:rsidRPr="00917A44"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Ricostruire i processi di trasformazione, individuando elementi di persistenza e discontinuità. Riconoscere la varietà e lo sviluppo storico dei sistemi economici e politici, individuando gli intrecci con alcune variabili ambientali, demografiche, sociali e culturali Individuare i cambiamenti culturali, socio-economici e politico-istituzionali. Utilizzare il lessico delle scienze storico-sociali. Analizzare correnti di pensiero, contesti, fattori e strumenti che hanno favorito le innovazioni scientifiche e tecnologiche. Individuare nel passato eventi, temi e problemi che costituiscono le radici del presente. Confrontare il nostro ordinamento costituzionale con altri documenti fondamentali intorno al tema della libertà di culto.</w:t>
      </w:r>
    </w:p>
    <w:p w:rsidR="007B2411" w:rsidRPr="00917A44"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Contenuti delle conoscenze</w:t>
      </w:r>
    </w:p>
    <w:p w:rsidR="007B2411" w:rsidRPr="00917A44"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Le grandi scoperte e gli imperi coloniali. La Riforma protestante e la Controriforma. Le origini del capitalismo . L’Europa nel Cinquecento e le guerre di religione</w:t>
      </w:r>
    </w:p>
    <w:p w:rsidR="007B2411" w:rsidRPr="009211DC"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8"/>
          <w:szCs w:val="28"/>
        </w:rPr>
      </w:pPr>
      <w:r w:rsidRPr="009211DC">
        <w:rPr>
          <w:b/>
          <w:sz w:val="28"/>
          <w:szCs w:val="28"/>
        </w:rPr>
        <w:t>Il Seicento europeo fra crisi e rivoluzioni</w:t>
      </w:r>
    </w:p>
    <w:p w:rsidR="007B2411" w:rsidRPr="009211DC"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Nucl</w:t>
      </w:r>
      <w:r w:rsidR="009211DC">
        <w:rPr>
          <w:b/>
          <w:sz w:val="24"/>
          <w:szCs w:val="24"/>
        </w:rPr>
        <w:t xml:space="preserve">ei fondanti: </w:t>
      </w:r>
      <w:bookmarkStart w:id="0" w:name="_GoBack"/>
      <w:bookmarkEnd w:id="0"/>
      <w:r w:rsidRPr="00917A44">
        <w:rPr>
          <w:sz w:val="24"/>
          <w:szCs w:val="24"/>
        </w:rPr>
        <w:t xml:space="preserve">Correlare la conoscenza storica generale agli sviluppi delle scienze, delle tecnologie e delle tecniche. Riconoscere aspetti geografici, ecologici, territoriali dell’ambiente </w:t>
      </w:r>
      <w:r w:rsidRPr="00917A44">
        <w:rPr>
          <w:sz w:val="24"/>
          <w:szCs w:val="24"/>
        </w:rPr>
        <w:lastRenderedPageBreak/>
        <w:t>naturale ed antropico, le connessioni con le strutture demografiche, economiche, sociali, culturali e le trasformazioni intervenute nel corso del tempo Periodo: II quadrimestre</w:t>
      </w:r>
    </w:p>
    <w:p w:rsidR="007B2411" w:rsidRPr="00917A44"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Competenze</w:t>
      </w:r>
    </w:p>
    <w:p w:rsidR="007B2411" w:rsidRPr="00917A44" w:rsidRDefault="007B2411"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 xml:space="preserve">Comprendere le cause e le conseguenze della guerra dei Trent’anni e saper individuare il nuovo assetto geopolitico dell’Europa dopo la pace di </w:t>
      </w:r>
      <w:proofErr w:type="spellStart"/>
      <w:r w:rsidRPr="00917A44">
        <w:rPr>
          <w:sz w:val="24"/>
          <w:szCs w:val="24"/>
        </w:rPr>
        <w:t>Westfalia</w:t>
      </w:r>
      <w:proofErr w:type="spellEnd"/>
      <w:r w:rsidR="0040128E" w:rsidRPr="00917A44">
        <w:rPr>
          <w:sz w:val="24"/>
          <w:szCs w:val="24"/>
        </w:rPr>
        <w:t>.</w:t>
      </w:r>
      <w:r w:rsidRPr="00917A44">
        <w:rPr>
          <w:sz w:val="24"/>
          <w:szCs w:val="24"/>
        </w:rPr>
        <w:t xml:space="preserve"> Saper individuare le cause della crisi del Seicento (carestia, guerra, epidemia)</w:t>
      </w:r>
      <w:r w:rsidR="0040128E" w:rsidRPr="00917A44">
        <w:rPr>
          <w:sz w:val="24"/>
          <w:szCs w:val="24"/>
        </w:rPr>
        <w:t>.</w:t>
      </w:r>
      <w:r w:rsidRPr="00917A44">
        <w:rPr>
          <w:sz w:val="24"/>
          <w:szCs w:val="24"/>
        </w:rPr>
        <w:t xml:space="preserve"> Saper individuare le fasi della Rivoluzione inglese e i protagonisti nei diversi schieramenti</w:t>
      </w:r>
      <w:r w:rsidR="0040128E" w:rsidRPr="00917A44">
        <w:rPr>
          <w:sz w:val="24"/>
          <w:szCs w:val="24"/>
        </w:rPr>
        <w:t>.</w:t>
      </w:r>
      <w:r w:rsidRPr="00917A44">
        <w:rPr>
          <w:sz w:val="24"/>
          <w:szCs w:val="24"/>
        </w:rPr>
        <w:t xml:space="preserve"> Saper definire il concetto di rivoluzione scientifica e cogliere le innovazioni del metodo sperimentale Comprendere le nuove teorie politiche del Seicento e individuare i principi fondamentali della democrazia</w:t>
      </w:r>
    </w:p>
    <w:p w:rsidR="0040128E" w:rsidRPr="00917A44" w:rsidRDefault="0040128E"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Abilità</w:t>
      </w:r>
    </w:p>
    <w:p w:rsidR="0040128E" w:rsidRPr="00917A44" w:rsidRDefault="0040128E"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sz w:val="24"/>
          <w:szCs w:val="24"/>
        </w:rPr>
      </w:pPr>
      <w:r w:rsidRPr="00917A44">
        <w:rPr>
          <w:sz w:val="24"/>
          <w:szCs w:val="24"/>
        </w:rPr>
        <w:t>Ricostruire i processi di trasformazione, individuando elementi di persistenza e discontinuità. Riconoscere la varietà e lo sviluppo storico dei sistemi economici e politici, individuando gli intrecci con alcune variabili ambientali, demografiche, sociali e culturali Individuare i cambiamenti culturali, socio-economici e politico-istituzionali. Analizzare correnti di pensiero, contesti, fattori e strumenti che hanno favorito le innovazioni scientifiche e tecnologiche. Confrontare il nostro ordinamento costituzionale con altri documenti in relazione alla nascita del sistema parlamentare</w:t>
      </w:r>
    </w:p>
    <w:p w:rsidR="0040128E" w:rsidRPr="00917A44" w:rsidRDefault="0040128E"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b/>
          <w:sz w:val="24"/>
          <w:szCs w:val="24"/>
        </w:rPr>
        <w:t>Contenuti delle conoscenze</w:t>
      </w:r>
    </w:p>
    <w:p w:rsidR="0040128E" w:rsidRPr="00917A44" w:rsidRDefault="0040128E" w:rsidP="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r w:rsidRPr="00917A44">
        <w:rPr>
          <w:sz w:val="24"/>
          <w:szCs w:val="24"/>
        </w:rPr>
        <w:t>La Francia di Richelieu e la guerra dei Trent’anni Crisi e sviluppo nel Seicento.  L’Inghilterra e la nascita del sistema parlamentare .La cultura del Seicento</w:t>
      </w:r>
    </w:p>
    <w:p w:rsidR="0040128E" w:rsidRPr="00917A44" w:rsidRDefault="0040128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4"/>
          <w:szCs w:val="24"/>
        </w:rPr>
      </w:pPr>
    </w:p>
    <w:sectPr w:rsidR="0040128E" w:rsidRPr="00917A4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0BB"/>
    <w:rsid w:val="003960BB"/>
    <w:rsid w:val="0040128E"/>
    <w:rsid w:val="007B2411"/>
    <w:rsid w:val="00917A44"/>
    <w:rsid w:val="009211DC"/>
    <w:rsid w:val="009D2BC7"/>
    <w:rsid w:val="00D560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1147</Words>
  <Characters>6541</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6</cp:revision>
  <dcterms:created xsi:type="dcterms:W3CDTF">2016-01-13T13:51:00Z</dcterms:created>
  <dcterms:modified xsi:type="dcterms:W3CDTF">2016-01-13T17:28:00Z</dcterms:modified>
</cp:coreProperties>
</file>